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3E9C" w14:textId="194AF964" w:rsidR="00B646A1" w:rsidRPr="00B646A1" w:rsidRDefault="00996B90" w:rsidP="00B646A1">
      <w:r>
        <w:rPr>
          <w:noProof/>
        </w:rPr>
        <w:drawing>
          <wp:anchor distT="0" distB="0" distL="114300" distR="114300" simplePos="0" relativeHeight="251658240" behindDoc="0" locked="0" layoutInCell="1" allowOverlap="1" wp14:anchorId="40079C2E" wp14:editId="2D946546">
            <wp:simplePos x="0" y="0"/>
            <wp:positionH relativeFrom="column">
              <wp:posOffset>4017092</wp:posOffset>
            </wp:positionH>
            <wp:positionV relativeFrom="paragraph">
              <wp:posOffset>-790575</wp:posOffset>
            </wp:positionV>
            <wp:extent cx="2174158" cy="1933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81372" cy="1939991"/>
                    </a:xfrm>
                    <a:prstGeom prst="rect">
                      <a:avLst/>
                    </a:prstGeom>
                  </pic:spPr>
                </pic:pic>
              </a:graphicData>
            </a:graphic>
            <wp14:sizeRelH relativeFrom="margin">
              <wp14:pctWidth>0</wp14:pctWidth>
            </wp14:sizeRelH>
            <wp14:sizeRelV relativeFrom="margin">
              <wp14:pctHeight>0</wp14:pctHeight>
            </wp14:sizeRelV>
          </wp:anchor>
        </w:drawing>
      </w:r>
    </w:p>
    <w:p w14:paraId="2A78B2BF" w14:textId="77777777" w:rsidR="00B646A1" w:rsidRPr="00B646A1" w:rsidRDefault="00B646A1" w:rsidP="00B646A1"/>
    <w:p w14:paraId="60C096F8" w14:textId="77777777" w:rsidR="00B646A1" w:rsidRPr="0035266C" w:rsidRDefault="00B646A1" w:rsidP="00B646A1">
      <w:pPr>
        <w:rPr>
          <w:rFonts w:ascii="Arial" w:hAnsi="Arial" w:cs="Arial"/>
        </w:rPr>
      </w:pPr>
    </w:p>
    <w:p w14:paraId="7A486DE8" w14:textId="77777777" w:rsidR="00B646A1" w:rsidRPr="0035266C" w:rsidRDefault="00B646A1" w:rsidP="00B646A1">
      <w:pPr>
        <w:rPr>
          <w:rFonts w:ascii="Arial" w:hAnsi="Arial" w:cs="Arial"/>
        </w:rPr>
      </w:pPr>
    </w:p>
    <w:p w14:paraId="3816B3A6" w14:textId="0015A627" w:rsidR="00996B90" w:rsidRPr="0035266C" w:rsidRDefault="002E3B84">
      <w:pPr>
        <w:rPr>
          <w:rFonts w:ascii="Arial" w:hAnsi="Arial" w:cs="Arial"/>
          <w:b/>
          <w:bCs/>
        </w:rPr>
      </w:pPr>
      <w:r>
        <w:rPr>
          <w:rFonts w:ascii="Arial" w:hAnsi="Arial" w:cs="Arial"/>
          <w:b/>
          <w:bCs/>
        </w:rPr>
        <w:t>FOR IMMEDIATE RELEASE</w:t>
      </w:r>
      <w:r w:rsidR="00996B90" w:rsidRPr="0035266C">
        <w:rPr>
          <w:rFonts w:ascii="Arial" w:hAnsi="Arial" w:cs="Arial"/>
          <w:b/>
          <w:bCs/>
        </w:rPr>
        <w:tab/>
      </w:r>
      <w:r w:rsidR="00996B90" w:rsidRPr="0035266C">
        <w:rPr>
          <w:rFonts w:ascii="Arial" w:hAnsi="Arial" w:cs="Arial"/>
          <w:b/>
          <w:bCs/>
        </w:rPr>
        <w:tab/>
      </w:r>
      <w:r w:rsidR="00996B90" w:rsidRPr="0035266C">
        <w:rPr>
          <w:rFonts w:ascii="Arial" w:hAnsi="Arial" w:cs="Arial"/>
          <w:b/>
          <w:bCs/>
        </w:rPr>
        <w:tab/>
      </w:r>
      <w:r w:rsidR="00996B90" w:rsidRPr="0035266C">
        <w:rPr>
          <w:rFonts w:ascii="Arial" w:hAnsi="Arial" w:cs="Arial"/>
          <w:b/>
          <w:bCs/>
        </w:rPr>
        <w:tab/>
      </w:r>
      <w:r w:rsidR="00996B90" w:rsidRPr="0035266C">
        <w:rPr>
          <w:rFonts w:ascii="Arial" w:hAnsi="Arial" w:cs="Arial"/>
          <w:b/>
          <w:bCs/>
        </w:rPr>
        <w:tab/>
      </w:r>
      <w:r w:rsidR="00996B90" w:rsidRPr="0035266C">
        <w:rPr>
          <w:rFonts w:ascii="Arial" w:hAnsi="Arial" w:cs="Arial"/>
          <w:b/>
          <w:bCs/>
        </w:rPr>
        <w:tab/>
      </w:r>
      <w:r w:rsidR="00996B90" w:rsidRPr="0035266C">
        <w:rPr>
          <w:rFonts w:ascii="Arial" w:hAnsi="Arial" w:cs="Arial"/>
          <w:b/>
          <w:bCs/>
        </w:rPr>
        <w:tab/>
      </w:r>
      <w:r>
        <w:rPr>
          <w:rFonts w:ascii="Arial" w:hAnsi="Arial" w:cs="Arial"/>
          <w:b/>
          <w:bCs/>
        </w:rPr>
        <w:t xml:space="preserve">3 </w:t>
      </w:r>
      <w:r w:rsidR="00F00B98" w:rsidRPr="0035266C">
        <w:rPr>
          <w:rFonts w:ascii="Arial" w:hAnsi="Arial" w:cs="Arial"/>
          <w:b/>
          <w:bCs/>
        </w:rPr>
        <w:t>JUNE</w:t>
      </w:r>
      <w:r w:rsidR="008A154A" w:rsidRPr="0035266C">
        <w:rPr>
          <w:rFonts w:ascii="Arial" w:hAnsi="Arial" w:cs="Arial"/>
          <w:b/>
          <w:bCs/>
        </w:rPr>
        <w:t xml:space="preserve"> 2021</w:t>
      </w:r>
    </w:p>
    <w:p w14:paraId="0F6D531F" w14:textId="77777777" w:rsidR="00996B90" w:rsidRPr="0035266C" w:rsidRDefault="00996B90">
      <w:pPr>
        <w:rPr>
          <w:rFonts w:ascii="Arial" w:hAnsi="Arial" w:cs="Arial"/>
          <w:b/>
          <w:bCs/>
        </w:rPr>
      </w:pPr>
    </w:p>
    <w:p w14:paraId="68263397" w14:textId="3BBBD7E2" w:rsidR="00996B90" w:rsidRPr="0035266C" w:rsidRDefault="008A154A">
      <w:pPr>
        <w:rPr>
          <w:rFonts w:ascii="Arial" w:hAnsi="Arial" w:cs="Arial"/>
          <w:b/>
          <w:bCs/>
        </w:rPr>
      </w:pPr>
      <w:r w:rsidRPr="0035266C">
        <w:rPr>
          <w:rFonts w:ascii="Arial" w:hAnsi="Arial" w:cs="Arial"/>
          <w:b/>
          <w:bCs/>
        </w:rPr>
        <w:t xml:space="preserve">LEGAL &amp; GENERAL </w:t>
      </w:r>
      <w:r w:rsidR="00F00B98" w:rsidRPr="0035266C">
        <w:rPr>
          <w:rFonts w:ascii="Arial" w:hAnsi="Arial" w:cs="Arial"/>
          <w:b/>
          <w:bCs/>
        </w:rPr>
        <w:t xml:space="preserve">AND ALFA </w:t>
      </w:r>
      <w:r w:rsidR="002429A2">
        <w:rPr>
          <w:rFonts w:ascii="Arial" w:hAnsi="Arial" w:cs="Arial"/>
          <w:b/>
          <w:bCs/>
        </w:rPr>
        <w:t xml:space="preserve">SITE SERVICES </w:t>
      </w:r>
      <w:r w:rsidR="001D6556" w:rsidRPr="0035266C">
        <w:rPr>
          <w:rFonts w:ascii="Arial" w:hAnsi="Arial" w:cs="Arial"/>
          <w:b/>
          <w:bCs/>
        </w:rPr>
        <w:t>SUPPLY</w:t>
      </w:r>
      <w:r w:rsidR="00F00B98" w:rsidRPr="0035266C">
        <w:rPr>
          <w:rFonts w:ascii="Arial" w:hAnsi="Arial" w:cs="Arial"/>
          <w:b/>
          <w:bCs/>
        </w:rPr>
        <w:t xml:space="preserve"> </w:t>
      </w:r>
      <w:r w:rsidR="009532EE" w:rsidRPr="0035266C">
        <w:rPr>
          <w:rFonts w:ascii="Arial" w:hAnsi="Arial" w:cs="Arial"/>
          <w:b/>
          <w:bCs/>
        </w:rPr>
        <w:t xml:space="preserve">£500 </w:t>
      </w:r>
      <w:r w:rsidR="001D6556" w:rsidRPr="0035266C">
        <w:rPr>
          <w:rFonts w:ascii="Arial" w:hAnsi="Arial" w:cs="Arial"/>
          <w:b/>
          <w:bCs/>
        </w:rPr>
        <w:t xml:space="preserve">OF ESSENTIAL ITEMS TO </w:t>
      </w:r>
      <w:r w:rsidR="00F00B98" w:rsidRPr="0035266C">
        <w:rPr>
          <w:rFonts w:ascii="Arial" w:hAnsi="Arial" w:cs="Arial"/>
          <w:b/>
          <w:bCs/>
        </w:rPr>
        <w:t xml:space="preserve">SELBY </w:t>
      </w:r>
      <w:r w:rsidR="00791D58" w:rsidRPr="0035266C">
        <w:rPr>
          <w:rFonts w:ascii="Arial" w:hAnsi="Arial" w:cs="Arial"/>
          <w:b/>
          <w:bCs/>
        </w:rPr>
        <w:t xml:space="preserve">&amp; DISTRICT </w:t>
      </w:r>
      <w:r w:rsidR="00F00B98" w:rsidRPr="0035266C">
        <w:rPr>
          <w:rFonts w:ascii="Arial" w:hAnsi="Arial" w:cs="Arial"/>
          <w:b/>
          <w:bCs/>
        </w:rPr>
        <w:t>FOODBANK</w:t>
      </w:r>
    </w:p>
    <w:p w14:paraId="01D6AD61" w14:textId="77777777" w:rsidR="008A154A" w:rsidRPr="0035266C" w:rsidRDefault="008A154A">
      <w:pPr>
        <w:rPr>
          <w:rFonts w:ascii="Arial" w:hAnsi="Arial" w:cs="Arial"/>
          <w:b/>
          <w:bCs/>
        </w:rPr>
      </w:pPr>
    </w:p>
    <w:p w14:paraId="72A11B43" w14:textId="0BAB3598" w:rsidR="00F00B98" w:rsidRPr="0035266C" w:rsidRDefault="00996B90" w:rsidP="00996B90">
      <w:pPr>
        <w:spacing w:line="360" w:lineRule="auto"/>
        <w:rPr>
          <w:rFonts w:ascii="Arial" w:hAnsi="Arial" w:cs="Arial"/>
        </w:rPr>
      </w:pPr>
      <w:r w:rsidRPr="0035266C">
        <w:rPr>
          <w:rFonts w:ascii="Arial" w:hAnsi="Arial" w:cs="Arial"/>
        </w:rPr>
        <w:t>Legal &amp; General</w:t>
      </w:r>
      <w:r w:rsidR="00F00B98" w:rsidRPr="0035266C">
        <w:rPr>
          <w:rFonts w:ascii="Arial" w:hAnsi="Arial" w:cs="Arial"/>
        </w:rPr>
        <w:t xml:space="preserve"> Modular Homes (LGMH) and principal contractor ALFA Site Services, who are building 102 new homes </w:t>
      </w:r>
      <w:r w:rsidR="00127A57" w:rsidRPr="0035266C">
        <w:rPr>
          <w:rFonts w:ascii="Arial" w:hAnsi="Arial" w:cs="Arial"/>
        </w:rPr>
        <w:t xml:space="preserve">at </w:t>
      </w:r>
      <w:proofErr w:type="spellStart"/>
      <w:r w:rsidR="00127A57" w:rsidRPr="0035266C">
        <w:rPr>
          <w:rFonts w:ascii="Arial" w:hAnsi="Arial" w:cs="Arial"/>
        </w:rPr>
        <w:t>Portholme</w:t>
      </w:r>
      <w:proofErr w:type="spellEnd"/>
      <w:r w:rsidR="00F00B98" w:rsidRPr="0035266C">
        <w:rPr>
          <w:rFonts w:ascii="Arial" w:hAnsi="Arial" w:cs="Arial"/>
        </w:rPr>
        <w:t>, have donat</w:t>
      </w:r>
      <w:r w:rsidR="009532EE" w:rsidRPr="0035266C">
        <w:rPr>
          <w:rFonts w:ascii="Arial" w:hAnsi="Arial" w:cs="Arial"/>
        </w:rPr>
        <w:t>ed</w:t>
      </w:r>
      <w:r w:rsidR="00F00B98" w:rsidRPr="0035266C">
        <w:rPr>
          <w:rFonts w:ascii="Arial" w:hAnsi="Arial" w:cs="Arial"/>
        </w:rPr>
        <w:t xml:space="preserve"> </w:t>
      </w:r>
      <w:r w:rsidR="009532EE" w:rsidRPr="0035266C">
        <w:rPr>
          <w:rFonts w:ascii="Arial" w:hAnsi="Arial" w:cs="Arial"/>
        </w:rPr>
        <w:t xml:space="preserve">£500 of essential food items </w:t>
      </w:r>
      <w:r w:rsidR="00F00B98" w:rsidRPr="0035266C">
        <w:rPr>
          <w:rFonts w:ascii="Arial" w:hAnsi="Arial" w:cs="Arial"/>
        </w:rPr>
        <w:t xml:space="preserve">to Selby </w:t>
      </w:r>
      <w:r w:rsidR="00791D58" w:rsidRPr="0035266C">
        <w:rPr>
          <w:rFonts w:ascii="Arial" w:hAnsi="Arial" w:cs="Arial"/>
        </w:rPr>
        <w:t xml:space="preserve">&amp; District </w:t>
      </w:r>
      <w:r w:rsidR="00F00B98" w:rsidRPr="0035266C">
        <w:rPr>
          <w:rFonts w:ascii="Arial" w:hAnsi="Arial" w:cs="Arial"/>
        </w:rPr>
        <w:t xml:space="preserve">Foodbank.  </w:t>
      </w:r>
      <w:r w:rsidR="001D6556" w:rsidRPr="0035266C">
        <w:rPr>
          <w:rFonts w:ascii="Arial" w:hAnsi="Arial" w:cs="Arial"/>
        </w:rPr>
        <w:t xml:space="preserve">With help from the local </w:t>
      </w:r>
      <w:r w:rsidR="009532EE" w:rsidRPr="0035266C">
        <w:rPr>
          <w:rFonts w:ascii="Arial" w:hAnsi="Arial" w:cs="Arial"/>
        </w:rPr>
        <w:t xml:space="preserve">Tesco </w:t>
      </w:r>
      <w:r w:rsidR="001D6556" w:rsidRPr="0035266C">
        <w:rPr>
          <w:rFonts w:ascii="Arial" w:hAnsi="Arial" w:cs="Arial"/>
        </w:rPr>
        <w:t>store, items the foodbank desperately needed including</w:t>
      </w:r>
      <w:r w:rsidR="001A7EB7" w:rsidRPr="0035266C">
        <w:rPr>
          <w:rFonts w:ascii="Arial" w:hAnsi="Arial" w:cs="Arial"/>
        </w:rPr>
        <w:t xml:space="preserve"> </w:t>
      </w:r>
      <w:r w:rsidR="009532EE" w:rsidRPr="0035266C">
        <w:rPr>
          <w:rFonts w:ascii="Arial" w:hAnsi="Arial" w:cs="Arial"/>
        </w:rPr>
        <w:t xml:space="preserve">tinned meat, </w:t>
      </w:r>
      <w:r w:rsidR="00127A57" w:rsidRPr="0035266C">
        <w:rPr>
          <w:rFonts w:ascii="Arial" w:hAnsi="Arial" w:cs="Arial"/>
        </w:rPr>
        <w:t>soup</w:t>
      </w:r>
      <w:r w:rsidR="009532EE" w:rsidRPr="0035266C">
        <w:rPr>
          <w:rFonts w:ascii="Arial" w:hAnsi="Arial" w:cs="Arial"/>
        </w:rPr>
        <w:t xml:space="preserve"> and fruit, coffee</w:t>
      </w:r>
      <w:r w:rsidR="0035266C">
        <w:rPr>
          <w:rFonts w:ascii="Arial" w:hAnsi="Arial" w:cs="Arial"/>
        </w:rPr>
        <w:t xml:space="preserve">, </w:t>
      </w:r>
      <w:proofErr w:type="gramStart"/>
      <w:r w:rsidR="0035266C">
        <w:rPr>
          <w:rFonts w:ascii="Arial" w:hAnsi="Arial" w:cs="Arial"/>
        </w:rPr>
        <w:t>jam</w:t>
      </w:r>
      <w:proofErr w:type="gramEnd"/>
      <w:r w:rsidR="0035266C">
        <w:rPr>
          <w:rFonts w:ascii="Arial" w:hAnsi="Arial" w:cs="Arial"/>
        </w:rPr>
        <w:t xml:space="preserve"> </w:t>
      </w:r>
      <w:r w:rsidR="00127A57" w:rsidRPr="0035266C">
        <w:rPr>
          <w:rFonts w:ascii="Arial" w:hAnsi="Arial" w:cs="Arial"/>
        </w:rPr>
        <w:t>and</w:t>
      </w:r>
      <w:r w:rsidR="009532EE" w:rsidRPr="0035266C">
        <w:rPr>
          <w:rFonts w:ascii="Arial" w:hAnsi="Arial" w:cs="Arial"/>
        </w:rPr>
        <w:t xml:space="preserve"> UHT milk</w:t>
      </w:r>
      <w:r w:rsidR="001A7EB7" w:rsidRPr="0035266C">
        <w:rPr>
          <w:rFonts w:ascii="Arial" w:hAnsi="Arial" w:cs="Arial"/>
        </w:rPr>
        <w:t xml:space="preserve">, </w:t>
      </w:r>
      <w:r w:rsidR="001D6556" w:rsidRPr="0035266C">
        <w:rPr>
          <w:rFonts w:ascii="Arial" w:hAnsi="Arial" w:cs="Arial"/>
        </w:rPr>
        <w:t>w</w:t>
      </w:r>
      <w:r w:rsidR="00F34DCC" w:rsidRPr="0035266C">
        <w:rPr>
          <w:rFonts w:ascii="Arial" w:hAnsi="Arial" w:cs="Arial"/>
        </w:rPr>
        <w:t xml:space="preserve">ere </w:t>
      </w:r>
      <w:r w:rsidR="001A7EB7" w:rsidRPr="0035266C">
        <w:rPr>
          <w:rFonts w:ascii="Arial" w:hAnsi="Arial" w:cs="Arial"/>
        </w:rPr>
        <w:t xml:space="preserve">handed </w:t>
      </w:r>
      <w:r w:rsidR="00F34DCC" w:rsidRPr="0035266C">
        <w:rPr>
          <w:rFonts w:ascii="Arial" w:hAnsi="Arial" w:cs="Arial"/>
        </w:rPr>
        <w:t>to the foodbank team</w:t>
      </w:r>
      <w:r w:rsidR="001D6556" w:rsidRPr="0035266C">
        <w:rPr>
          <w:rFonts w:ascii="Arial" w:hAnsi="Arial" w:cs="Arial"/>
        </w:rPr>
        <w:t xml:space="preserve"> and </w:t>
      </w:r>
      <w:r w:rsidR="009532EE" w:rsidRPr="0035266C">
        <w:rPr>
          <w:rFonts w:ascii="Arial" w:hAnsi="Arial" w:cs="Arial"/>
        </w:rPr>
        <w:t>will be distributed via food parcels to the local community.</w:t>
      </w:r>
    </w:p>
    <w:p w14:paraId="07A19C57" w14:textId="18DA9791" w:rsidR="009532EE" w:rsidRPr="0035266C" w:rsidRDefault="00DB6066" w:rsidP="009532EE">
      <w:pPr>
        <w:spacing w:line="360" w:lineRule="auto"/>
        <w:rPr>
          <w:rFonts w:ascii="Arial" w:hAnsi="Arial" w:cs="Arial"/>
          <w:i/>
          <w:iCs/>
        </w:rPr>
      </w:pPr>
      <w:r w:rsidRPr="0035266C">
        <w:rPr>
          <w:rFonts w:ascii="Arial" w:hAnsi="Arial" w:cs="Arial"/>
        </w:rPr>
        <w:t xml:space="preserve">Dave Groom, Legal &amp; General’s Project Manager at </w:t>
      </w:r>
      <w:proofErr w:type="spellStart"/>
      <w:r w:rsidRPr="0035266C">
        <w:rPr>
          <w:rFonts w:ascii="Arial" w:hAnsi="Arial" w:cs="Arial"/>
        </w:rPr>
        <w:t>Portholme</w:t>
      </w:r>
      <w:proofErr w:type="spellEnd"/>
      <w:r w:rsidRPr="0035266C">
        <w:rPr>
          <w:rFonts w:ascii="Arial" w:hAnsi="Arial" w:cs="Arial"/>
        </w:rPr>
        <w:t>, comments</w:t>
      </w:r>
      <w:proofErr w:type="gramStart"/>
      <w:r w:rsidRPr="0035266C">
        <w:rPr>
          <w:rFonts w:ascii="Arial" w:hAnsi="Arial" w:cs="Arial"/>
        </w:rPr>
        <w:t xml:space="preserve">:  </w:t>
      </w:r>
      <w:r w:rsidR="00791D58" w:rsidRPr="0035266C">
        <w:rPr>
          <w:rFonts w:ascii="Arial" w:hAnsi="Arial" w:cs="Arial"/>
          <w:i/>
          <w:iCs/>
        </w:rPr>
        <w:t>“</w:t>
      </w:r>
      <w:proofErr w:type="gramEnd"/>
      <w:r w:rsidR="009532EE" w:rsidRPr="0035266C">
        <w:rPr>
          <w:rFonts w:ascii="Arial" w:hAnsi="Arial" w:cs="Arial"/>
          <w:i/>
          <w:iCs/>
        </w:rPr>
        <w:t xml:space="preserve">We’ve been working with the foodbank for some time.  </w:t>
      </w:r>
      <w:r w:rsidR="00127A57" w:rsidRPr="0035266C">
        <w:rPr>
          <w:rFonts w:ascii="Arial" w:hAnsi="Arial" w:cs="Arial"/>
          <w:i/>
          <w:iCs/>
        </w:rPr>
        <w:t>Although</w:t>
      </w:r>
      <w:r w:rsidR="00076328">
        <w:rPr>
          <w:rFonts w:ascii="Arial" w:hAnsi="Arial" w:cs="Arial"/>
          <w:i/>
          <w:iCs/>
        </w:rPr>
        <w:t xml:space="preserve"> this donation is from</w:t>
      </w:r>
      <w:r w:rsidR="00127A57" w:rsidRPr="0035266C">
        <w:rPr>
          <w:rFonts w:ascii="Arial" w:hAnsi="Arial" w:cs="Arial"/>
          <w:i/>
          <w:iCs/>
        </w:rPr>
        <w:t xml:space="preserve"> our site team at </w:t>
      </w:r>
      <w:proofErr w:type="spellStart"/>
      <w:r w:rsidR="009532EE" w:rsidRPr="0035266C">
        <w:rPr>
          <w:rFonts w:ascii="Arial" w:hAnsi="Arial" w:cs="Arial"/>
          <w:i/>
          <w:iCs/>
        </w:rPr>
        <w:t>Portholme</w:t>
      </w:r>
      <w:proofErr w:type="spellEnd"/>
      <w:r w:rsidR="009532EE" w:rsidRPr="0035266C">
        <w:rPr>
          <w:rFonts w:ascii="Arial" w:hAnsi="Arial" w:cs="Arial"/>
          <w:i/>
          <w:iCs/>
        </w:rPr>
        <w:t xml:space="preserve">, over </w:t>
      </w:r>
      <w:r w:rsidR="004855BC">
        <w:rPr>
          <w:rFonts w:ascii="Arial" w:hAnsi="Arial" w:cs="Arial"/>
          <w:i/>
          <w:iCs/>
        </w:rPr>
        <w:t>25% of the</w:t>
      </w:r>
      <w:r w:rsidR="009532EE" w:rsidRPr="0035266C">
        <w:rPr>
          <w:rFonts w:ascii="Arial" w:hAnsi="Arial" w:cs="Arial"/>
          <w:i/>
          <w:iCs/>
        </w:rPr>
        <w:t xml:space="preserve"> employees from our modular factory in Sherburn-in-Elmet live locally</w:t>
      </w:r>
      <w:r w:rsidR="00076328">
        <w:rPr>
          <w:rFonts w:ascii="Arial" w:hAnsi="Arial" w:cs="Arial"/>
          <w:i/>
          <w:iCs/>
        </w:rPr>
        <w:t>.  Pete Anderson</w:t>
      </w:r>
      <w:r w:rsidR="002E3B84">
        <w:rPr>
          <w:rFonts w:ascii="Arial" w:hAnsi="Arial" w:cs="Arial"/>
          <w:i/>
          <w:iCs/>
        </w:rPr>
        <w:t>,</w:t>
      </w:r>
      <w:r w:rsidR="00076328">
        <w:rPr>
          <w:rFonts w:ascii="Arial" w:hAnsi="Arial" w:cs="Arial"/>
          <w:i/>
          <w:iCs/>
        </w:rPr>
        <w:t xml:space="preserve"> a facilities operative at the factory</w:t>
      </w:r>
      <w:r w:rsidR="002E3B84">
        <w:rPr>
          <w:rFonts w:ascii="Arial" w:hAnsi="Arial" w:cs="Arial"/>
          <w:i/>
          <w:iCs/>
        </w:rPr>
        <w:t>,</w:t>
      </w:r>
      <w:r w:rsidR="00076328">
        <w:rPr>
          <w:rFonts w:ascii="Arial" w:hAnsi="Arial" w:cs="Arial"/>
          <w:i/>
          <w:iCs/>
        </w:rPr>
        <w:t xml:space="preserve"> has </w:t>
      </w:r>
      <w:r w:rsidR="00F34DCC" w:rsidRPr="0035266C">
        <w:rPr>
          <w:rFonts w:ascii="Arial" w:hAnsi="Arial" w:cs="Arial"/>
          <w:i/>
          <w:iCs/>
        </w:rPr>
        <w:t xml:space="preserve">been </w:t>
      </w:r>
      <w:r w:rsidR="00241FD9">
        <w:rPr>
          <w:rFonts w:ascii="Arial" w:hAnsi="Arial" w:cs="Arial"/>
          <w:i/>
          <w:iCs/>
        </w:rPr>
        <w:t>organis</w:t>
      </w:r>
      <w:r w:rsidR="00F34DCC" w:rsidRPr="0035266C">
        <w:rPr>
          <w:rFonts w:ascii="Arial" w:hAnsi="Arial" w:cs="Arial"/>
          <w:i/>
          <w:iCs/>
        </w:rPr>
        <w:t>ing donations</w:t>
      </w:r>
      <w:r w:rsidR="00127A57" w:rsidRPr="0035266C">
        <w:rPr>
          <w:rFonts w:ascii="Arial" w:hAnsi="Arial" w:cs="Arial"/>
          <w:i/>
          <w:iCs/>
        </w:rPr>
        <w:t xml:space="preserve"> </w:t>
      </w:r>
      <w:r w:rsidR="00F34DCC" w:rsidRPr="0035266C">
        <w:rPr>
          <w:rFonts w:ascii="Arial" w:hAnsi="Arial" w:cs="Arial"/>
          <w:i/>
          <w:iCs/>
        </w:rPr>
        <w:t>on a regular basis</w:t>
      </w:r>
      <w:r w:rsidR="009472D6">
        <w:rPr>
          <w:rFonts w:ascii="Arial" w:hAnsi="Arial" w:cs="Arial"/>
          <w:i/>
          <w:iCs/>
        </w:rPr>
        <w:t xml:space="preserve"> from LGMH and </w:t>
      </w:r>
      <w:r w:rsidR="009B2862">
        <w:rPr>
          <w:rFonts w:ascii="Arial" w:hAnsi="Arial" w:cs="Arial"/>
          <w:i/>
          <w:iCs/>
        </w:rPr>
        <w:t>Unite</w:t>
      </w:r>
      <w:r w:rsidR="009472D6">
        <w:rPr>
          <w:rFonts w:ascii="Arial" w:hAnsi="Arial" w:cs="Arial"/>
          <w:i/>
          <w:iCs/>
        </w:rPr>
        <w:t>,</w:t>
      </w:r>
      <w:r w:rsidR="00241FD9">
        <w:rPr>
          <w:rFonts w:ascii="Arial" w:hAnsi="Arial" w:cs="Arial"/>
          <w:i/>
          <w:iCs/>
        </w:rPr>
        <w:t xml:space="preserve"> with a particular focus on supporting families over the Christmas period</w:t>
      </w:r>
      <w:r w:rsidR="00F34DCC" w:rsidRPr="0035266C">
        <w:rPr>
          <w:rFonts w:ascii="Arial" w:hAnsi="Arial" w:cs="Arial"/>
          <w:i/>
          <w:iCs/>
        </w:rPr>
        <w:t xml:space="preserve">.  We realise the </w:t>
      </w:r>
      <w:proofErr w:type="gramStart"/>
      <w:r w:rsidR="009B2862">
        <w:rPr>
          <w:rFonts w:ascii="Arial" w:hAnsi="Arial" w:cs="Arial"/>
          <w:i/>
          <w:iCs/>
        </w:rPr>
        <w:t xml:space="preserve">very </w:t>
      </w:r>
      <w:r w:rsidR="00F34DCC" w:rsidRPr="0035266C">
        <w:rPr>
          <w:rFonts w:ascii="Arial" w:hAnsi="Arial" w:cs="Arial"/>
          <w:i/>
          <w:iCs/>
        </w:rPr>
        <w:t>important</w:t>
      </w:r>
      <w:proofErr w:type="gramEnd"/>
      <w:r w:rsidR="00F34DCC" w:rsidRPr="0035266C">
        <w:rPr>
          <w:rFonts w:ascii="Arial" w:hAnsi="Arial" w:cs="Arial"/>
          <w:i/>
          <w:iCs/>
        </w:rPr>
        <w:t xml:space="preserve"> role the foodbank plays and </w:t>
      </w:r>
      <w:r w:rsidR="009B2862">
        <w:rPr>
          <w:rFonts w:ascii="Arial" w:hAnsi="Arial" w:cs="Arial"/>
          <w:i/>
          <w:iCs/>
        </w:rPr>
        <w:t>a</w:t>
      </w:r>
      <w:r w:rsidR="00F34DCC" w:rsidRPr="0035266C">
        <w:rPr>
          <w:rFonts w:ascii="Arial" w:hAnsi="Arial" w:cs="Arial"/>
          <w:i/>
          <w:iCs/>
        </w:rPr>
        <w:t xml:space="preserve">re </w:t>
      </w:r>
      <w:r w:rsidR="009532EE" w:rsidRPr="0035266C">
        <w:rPr>
          <w:rFonts w:ascii="Arial" w:hAnsi="Arial" w:cs="Arial"/>
          <w:i/>
          <w:iCs/>
        </w:rPr>
        <w:t xml:space="preserve">keen to </w:t>
      </w:r>
      <w:r w:rsidR="00F34DCC" w:rsidRPr="0035266C">
        <w:rPr>
          <w:rFonts w:ascii="Arial" w:hAnsi="Arial" w:cs="Arial"/>
          <w:i/>
          <w:iCs/>
        </w:rPr>
        <w:t xml:space="preserve">show our support and </w:t>
      </w:r>
      <w:r w:rsidR="009532EE" w:rsidRPr="0035266C">
        <w:rPr>
          <w:rFonts w:ascii="Arial" w:hAnsi="Arial" w:cs="Arial"/>
          <w:i/>
          <w:iCs/>
        </w:rPr>
        <w:t>give back to the community.</w:t>
      </w:r>
      <w:r w:rsidR="00791D58" w:rsidRPr="0035266C">
        <w:rPr>
          <w:rFonts w:ascii="Arial" w:hAnsi="Arial" w:cs="Arial"/>
          <w:i/>
          <w:iCs/>
        </w:rPr>
        <w:t>”</w:t>
      </w:r>
    </w:p>
    <w:p w14:paraId="34BC60D2" w14:textId="3A765B5F" w:rsidR="00782D99" w:rsidRPr="0035266C" w:rsidRDefault="00782D99" w:rsidP="00996B90">
      <w:pPr>
        <w:spacing w:line="360" w:lineRule="auto"/>
        <w:rPr>
          <w:rFonts w:ascii="Arial" w:hAnsi="Arial" w:cs="Arial"/>
          <w:i/>
          <w:iCs/>
        </w:rPr>
      </w:pPr>
      <w:r w:rsidRPr="0035266C">
        <w:rPr>
          <w:rFonts w:ascii="Arial" w:hAnsi="Arial" w:cs="Arial"/>
        </w:rPr>
        <w:t>Mark Fletcher from Selby &amp; District Foodbank’s management committee added</w:t>
      </w:r>
      <w:proofErr w:type="gramStart"/>
      <w:r w:rsidRPr="0035266C">
        <w:rPr>
          <w:rFonts w:ascii="Arial" w:hAnsi="Arial" w:cs="Arial"/>
        </w:rPr>
        <w:t xml:space="preserve">:  </w:t>
      </w:r>
      <w:r w:rsidRPr="0035266C">
        <w:rPr>
          <w:rFonts w:ascii="Arial" w:hAnsi="Arial" w:cs="Arial"/>
          <w:i/>
          <w:iCs/>
        </w:rPr>
        <w:t>“</w:t>
      </w:r>
      <w:proofErr w:type="gramEnd"/>
      <w:r w:rsidR="00127A57" w:rsidRPr="0035266C">
        <w:rPr>
          <w:rFonts w:ascii="Arial" w:hAnsi="Arial" w:cs="Arial"/>
          <w:i/>
          <w:iCs/>
        </w:rPr>
        <w:t xml:space="preserve">One in five of the UK population live below the poverty line and last year </w:t>
      </w:r>
      <w:r w:rsidR="001A7EB7" w:rsidRPr="0035266C">
        <w:rPr>
          <w:rFonts w:ascii="Arial" w:hAnsi="Arial" w:cs="Arial"/>
          <w:i/>
          <w:iCs/>
        </w:rPr>
        <w:t xml:space="preserve">in this area </w:t>
      </w:r>
      <w:r w:rsidR="00127A57" w:rsidRPr="0035266C">
        <w:rPr>
          <w:rFonts w:ascii="Arial" w:hAnsi="Arial" w:cs="Arial"/>
          <w:i/>
          <w:iCs/>
        </w:rPr>
        <w:t>w</w:t>
      </w:r>
      <w:r w:rsidRPr="0035266C">
        <w:rPr>
          <w:rFonts w:ascii="Arial" w:hAnsi="Arial" w:cs="Arial"/>
          <w:i/>
          <w:iCs/>
        </w:rPr>
        <w:t xml:space="preserve">e handed out 995 three day emergency food supplies to </w:t>
      </w:r>
      <w:r w:rsidR="00127A57" w:rsidRPr="0035266C">
        <w:rPr>
          <w:rFonts w:ascii="Arial" w:hAnsi="Arial" w:cs="Arial"/>
          <w:i/>
          <w:iCs/>
        </w:rPr>
        <w:t xml:space="preserve">local </w:t>
      </w:r>
      <w:r w:rsidRPr="0035266C">
        <w:rPr>
          <w:rFonts w:ascii="Arial" w:hAnsi="Arial" w:cs="Arial"/>
          <w:i/>
          <w:iCs/>
        </w:rPr>
        <w:t>people</w:t>
      </w:r>
      <w:r w:rsidR="00127A57" w:rsidRPr="0035266C">
        <w:rPr>
          <w:rFonts w:ascii="Arial" w:hAnsi="Arial" w:cs="Arial"/>
          <w:i/>
          <w:iCs/>
        </w:rPr>
        <w:t xml:space="preserve"> in crisis</w:t>
      </w:r>
      <w:r w:rsidRPr="0035266C">
        <w:rPr>
          <w:rFonts w:ascii="Arial" w:hAnsi="Arial" w:cs="Arial"/>
          <w:i/>
          <w:iCs/>
        </w:rPr>
        <w:t xml:space="preserve">.  We rely hugely on donations </w:t>
      </w:r>
      <w:r w:rsidR="001D6556" w:rsidRPr="0035266C">
        <w:rPr>
          <w:rFonts w:ascii="Arial" w:hAnsi="Arial" w:cs="Arial"/>
          <w:i/>
          <w:iCs/>
        </w:rPr>
        <w:t xml:space="preserve">and support from both companies and the </w:t>
      </w:r>
      <w:r w:rsidR="00EA4609" w:rsidRPr="0035266C">
        <w:rPr>
          <w:rFonts w:ascii="Arial" w:hAnsi="Arial" w:cs="Arial"/>
          <w:i/>
          <w:iCs/>
        </w:rPr>
        <w:t>public</w:t>
      </w:r>
      <w:r w:rsidR="001D6556" w:rsidRPr="0035266C">
        <w:rPr>
          <w:rFonts w:ascii="Arial" w:hAnsi="Arial" w:cs="Arial"/>
          <w:i/>
          <w:iCs/>
        </w:rPr>
        <w:t>.  We</w:t>
      </w:r>
      <w:r w:rsidR="00127A57" w:rsidRPr="0035266C">
        <w:rPr>
          <w:rFonts w:ascii="Arial" w:hAnsi="Arial" w:cs="Arial"/>
          <w:i/>
          <w:iCs/>
        </w:rPr>
        <w:t xml:space="preserve"> a</w:t>
      </w:r>
      <w:r w:rsidR="001D6556" w:rsidRPr="0035266C">
        <w:rPr>
          <w:rFonts w:ascii="Arial" w:hAnsi="Arial" w:cs="Arial"/>
          <w:i/>
          <w:iCs/>
        </w:rPr>
        <w:t xml:space="preserve">re </w:t>
      </w:r>
      <w:proofErr w:type="gramStart"/>
      <w:r w:rsidR="001D6556" w:rsidRPr="0035266C">
        <w:rPr>
          <w:rFonts w:ascii="Arial" w:hAnsi="Arial" w:cs="Arial"/>
          <w:i/>
          <w:iCs/>
        </w:rPr>
        <w:t>very grateful</w:t>
      </w:r>
      <w:proofErr w:type="gramEnd"/>
      <w:r w:rsidR="001D6556" w:rsidRPr="0035266C">
        <w:rPr>
          <w:rFonts w:ascii="Arial" w:hAnsi="Arial" w:cs="Arial"/>
          <w:i/>
          <w:iCs/>
        </w:rPr>
        <w:t xml:space="preserve"> for this latest contribution from Legal &amp; General </w:t>
      </w:r>
      <w:r w:rsidR="0083088A">
        <w:rPr>
          <w:rFonts w:ascii="Arial" w:hAnsi="Arial" w:cs="Arial"/>
          <w:i/>
          <w:iCs/>
        </w:rPr>
        <w:t xml:space="preserve">Modular Homes </w:t>
      </w:r>
      <w:r w:rsidR="001D6556" w:rsidRPr="0035266C">
        <w:rPr>
          <w:rFonts w:ascii="Arial" w:hAnsi="Arial" w:cs="Arial"/>
          <w:i/>
          <w:iCs/>
        </w:rPr>
        <w:t>and ALFA</w:t>
      </w:r>
      <w:r w:rsidR="0083088A">
        <w:rPr>
          <w:rFonts w:ascii="Arial" w:hAnsi="Arial" w:cs="Arial"/>
          <w:i/>
          <w:iCs/>
        </w:rPr>
        <w:t xml:space="preserve"> Site Services</w:t>
      </w:r>
      <w:r w:rsidR="00127A57" w:rsidRPr="0035266C">
        <w:rPr>
          <w:rFonts w:ascii="Arial" w:hAnsi="Arial" w:cs="Arial"/>
          <w:i/>
          <w:iCs/>
        </w:rPr>
        <w:t xml:space="preserve"> which will be </w:t>
      </w:r>
      <w:r w:rsidR="001A7EB7" w:rsidRPr="0035266C">
        <w:rPr>
          <w:rFonts w:ascii="Arial" w:hAnsi="Arial" w:cs="Arial"/>
          <w:i/>
          <w:iCs/>
        </w:rPr>
        <w:t xml:space="preserve">allocated </w:t>
      </w:r>
      <w:r w:rsidR="00127A57" w:rsidRPr="0035266C">
        <w:rPr>
          <w:rFonts w:ascii="Arial" w:hAnsi="Arial" w:cs="Arial"/>
          <w:i/>
          <w:iCs/>
        </w:rPr>
        <w:t>straight away</w:t>
      </w:r>
      <w:r w:rsidR="001D6556" w:rsidRPr="0035266C">
        <w:rPr>
          <w:rFonts w:ascii="Arial" w:hAnsi="Arial" w:cs="Arial"/>
          <w:i/>
          <w:iCs/>
        </w:rPr>
        <w:t>.”</w:t>
      </w:r>
    </w:p>
    <w:p w14:paraId="018A63EE" w14:textId="77777777" w:rsidR="00F00B98" w:rsidRPr="0035266C" w:rsidRDefault="00F00B98" w:rsidP="00996B90">
      <w:pPr>
        <w:spacing w:line="360" w:lineRule="auto"/>
        <w:rPr>
          <w:rFonts w:ascii="Arial" w:hAnsi="Arial" w:cs="Arial"/>
          <w:i/>
          <w:iCs/>
        </w:rPr>
      </w:pPr>
    </w:p>
    <w:p w14:paraId="35E0F62F" w14:textId="306472C1" w:rsidR="00DB6066" w:rsidRPr="0035266C" w:rsidRDefault="00300362" w:rsidP="00996B90">
      <w:pPr>
        <w:spacing w:line="360" w:lineRule="auto"/>
        <w:rPr>
          <w:rFonts w:ascii="Arial" w:hAnsi="Arial" w:cs="Arial"/>
        </w:rPr>
      </w:pPr>
      <w:r w:rsidRPr="0035266C">
        <w:rPr>
          <w:rFonts w:ascii="Arial" w:hAnsi="Arial" w:cs="Arial"/>
        </w:rPr>
        <w:t xml:space="preserve">Legal &amp; General Modular Homes </w:t>
      </w:r>
      <w:r w:rsidR="008A154A" w:rsidRPr="0035266C">
        <w:rPr>
          <w:rFonts w:ascii="Arial" w:hAnsi="Arial" w:cs="Arial"/>
        </w:rPr>
        <w:t>is</w:t>
      </w:r>
      <w:r w:rsidRPr="0035266C">
        <w:rPr>
          <w:rFonts w:ascii="Arial" w:hAnsi="Arial" w:cs="Arial"/>
        </w:rPr>
        <w:t xml:space="preserve"> also building </w:t>
      </w:r>
      <w:r w:rsidR="0037115C">
        <w:rPr>
          <w:rFonts w:ascii="Arial" w:hAnsi="Arial" w:cs="Arial"/>
        </w:rPr>
        <w:t xml:space="preserve">at </w:t>
      </w:r>
      <w:proofErr w:type="spellStart"/>
      <w:r w:rsidR="0037115C">
        <w:rPr>
          <w:rFonts w:ascii="Arial" w:hAnsi="Arial" w:cs="Arial"/>
        </w:rPr>
        <w:t>Bonnington</w:t>
      </w:r>
      <w:proofErr w:type="spellEnd"/>
      <w:r w:rsidR="0037115C">
        <w:rPr>
          <w:rFonts w:ascii="Arial" w:hAnsi="Arial" w:cs="Arial"/>
        </w:rPr>
        <w:t xml:space="preserve">, </w:t>
      </w:r>
      <w:r w:rsidRPr="0035266C">
        <w:rPr>
          <w:rFonts w:ascii="Arial" w:hAnsi="Arial" w:cs="Arial"/>
        </w:rPr>
        <w:t xml:space="preserve">Bristol.  For more information visit:  </w:t>
      </w:r>
      <w:r w:rsidR="00F47A04" w:rsidRPr="0035266C">
        <w:rPr>
          <w:rStyle w:val="normaltextrun"/>
          <w:rFonts w:ascii="Arial" w:hAnsi="Arial" w:cs="Arial"/>
          <w:b/>
          <w:bCs/>
          <w:color w:val="000000"/>
          <w:shd w:val="clear" w:color="auto" w:fill="FFFFFF"/>
        </w:rPr>
        <w:t>www.lifebuiltin.com</w:t>
      </w:r>
    </w:p>
    <w:p w14:paraId="30770355" w14:textId="19F58641" w:rsidR="00300362" w:rsidRPr="0035266C" w:rsidRDefault="00300362" w:rsidP="00996B90">
      <w:pPr>
        <w:spacing w:line="360" w:lineRule="auto"/>
        <w:rPr>
          <w:rFonts w:ascii="Arial" w:hAnsi="Arial" w:cs="Arial"/>
        </w:rPr>
      </w:pPr>
    </w:p>
    <w:p w14:paraId="7B2C326B" w14:textId="6544D276" w:rsidR="008A154A" w:rsidRDefault="008A154A" w:rsidP="008A154A">
      <w:pPr>
        <w:pStyle w:val="ListParagraph"/>
        <w:numPr>
          <w:ilvl w:val="0"/>
          <w:numId w:val="2"/>
        </w:numPr>
        <w:spacing w:line="360" w:lineRule="auto"/>
        <w:jc w:val="center"/>
        <w:rPr>
          <w:rFonts w:ascii="Arial" w:hAnsi="Arial" w:cs="Arial"/>
        </w:rPr>
      </w:pPr>
      <w:r w:rsidRPr="0035266C">
        <w:rPr>
          <w:rFonts w:ascii="Arial" w:hAnsi="Arial" w:cs="Arial"/>
        </w:rPr>
        <w:t xml:space="preserve">ENDS </w:t>
      </w:r>
      <w:r w:rsidR="0035266C">
        <w:rPr>
          <w:rFonts w:ascii="Arial" w:hAnsi="Arial" w:cs="Arial"/>
        </w:rPr>
        <w:t>–</w:t>
      </w:r>
    </w:p>
    <w:p w14:paraId="5746DB3B" w14:textId="509EF572" w:rsidR="0035266C" w:rsidRDefault="0035266C" w:rsidP="0035266C">
      <w:pPr>
        <w:spacing w:line="360" w:lineRule="auto"/>
        <w:jc w:val="center"/>
        <w:rPr>
          <w:rFonts w:ascii="Arial" w:hAnsi="Arial" w:cs="Arial"/>
        </w:rPr>
      </w:pPr>
    </w:p>
    <w:p w14:paraId="4DED0C16" w14:textId="7BCC161E" w:rsidR="008A154A" w:rsidRPr="0035266C" w:rsidRDefault="008A154A" w:rsidP="00996B90">
      <w:pPr>
        <w:spacing w:line="360" w:lineRule="auto"/>
        <w:rPr>
          <w:rFonts w:ascii="Arial" w:hAnsi="Arial" w:cs="Arial"/>
          <w:b/>
          <w:bCs/>
        </w:rPr>
      </w:pPr>
      <w:r w:rsidRPr="0035266C">
        <w:rPr>
          <w:rFonts w:ascii="Arial" w:hAnsi="Arial" w:cs="Arial"/>
          <w:b/>
          <w:bCs/>
        </w:rPr>
        <w:lastRenderedPageBreak/>
        <w:t>IMAGE:</w:t>
      </w:r>
    </w:p>
    <w:p w14:paraId="6407DE3E" w14:textId="38CC80A4" w:rsidR="008A154A" w:rsidRPr="0035266C" w:rsidRDefault="00EA4609" w:rsidP="00996B90">
      <w:pPr>
        <w:spacing w:line="360" w:lineRule="auto"/>
        <w:rPr>
          <w:rFonts w:ascii="Arial" w:hAnsi="Arial" w:cs="Arial"/>
        </w:rPr>
      </w:pPr>
      <w:r>
        <w:rPr>
          <w:noProof/>
        </w:rPr>
        <w:drawing>
          <wp:inline distT="0" distB="0" distL="0" distR="0" wp14:anchorId="498BD835" wp14:editId="1D9917DF">
            <wp:extent cx="5731510" cy="3343275"/>
            <wp:effectExtent l="0" t="0" r="2540" b="9525"/>
            <wp:docPr id="2" name="Picture 2" descr="A picture containing sky, outdoor,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outdoor, ground&#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2497"/>
                    <a:stretch/>
                  </pic:blipFill>
                  <pic:spPr bwMode="auto">
                    <a:xfrm>
                      <a:off x="0" y="0"/>
                      <a:ext cx="5731510" cy="3343275"/>
                    </a:xfrm>
                    <a:prstGeom prst="rect">
                      <a:avLst/>
                    </a:prstGeom>
                    <a:noFill/>
                    <a:ln>
                      <a:noFill/>
                    </a:ln>
                    <a:extLst>
                      <a:ext uri="{53640926-AAD7-44D8-BBD7-CCE9431645EC}">
                        <a14:shadowObscured xmlns:a14="http://schemas.microsoft.com/office/drawing/2010/main"/>
                      </a:ext>
                    </a:extLst>
                  </pic:spPr>
                </pic:pic>
              </a:graphicData>
            </a:graphic>
          </wp:inline>
        </w:drawing>
      </w:r>
    </w:p>
    <w:p w14:paraId="3A4898A7" w14:textId="2051210C" w:rsidR="008A154A" w:rsidRPr="0035266C" w:rsidRDefault="00EA4609" w:rsidP="00996B90">
      <w:pPr>
        <w:spacing w:line="360" w:lineRule="auto"/>
        <w:rPr>
          <w:rFonts w:ascii="Arial" w:hAnsi="Arial" w:cs="Arial"/>
        </w:rPr>
      </w:pPr>
      <w:r>
        <w:rPr>
          <w:rFonts w:ascii="Arial" w:hAnsi="Arial" w:cs="Arial"/>
        </w:rPr>
        <w:t xml:space="preserve">From left to right:  </w:t>
      </w:r>
      <w:r w:rsidR="00A47E2F">
        <w:rPr>
          <w:rFonts w:ascii="Arial" w:hAnsi="Arial" w:cs="Arial"/>
        </w:rPr>
        <w:t>Oliver Sullivan, LGMH Assistant Site Manager;</w:t>
      </w:r>
      <w:r>
        <w:rPr>
          <w:rFonts w:ascii="Arial" w:hAnsi="Arial" w:cs="Arial"/>
        </w:rPr>
        <w:t xml:space="preserve"> Dave Groom, LGMH Project Manager; </w:t>
      </w:r>
      <w:r w:rsidR="00A47E2F">
        <w:rPr>
          <w:rFonts w:ascii="Arial" w:hAnsi="Arial" w:cs="Arial"/>
        </w:rPr>
        <w:t xml:space="preserve">Tony </w:t>
      </w:r>
      <w:proofErr w:type="spellStart"/>
      <w:r w:rsidR="00A47E2F">
        <w:rPr>
          <w:rFonts w:ascii="Arial" w:hAnsi="Arial" w:cs="Arial"/>
        </w:rPr>
        <w:t>Linsday</w:t>
      </w:r>
      <w:proofErr w:type="spellEnd"/>
      <w:r>
        <w:rPr>
          <w:rFonts w:ascii="Arial" w:hAnsi="Arial" w:cs="Arial"/>
        </w:rPr>
        <w:t xml:space="preserve">, </w:t>
      </w:r>
      <w:r w:rsidR="00A47E2F">
        <w:rPr>
          <w:rFonts w:ascii="Arial" w:hAnsi="Arial" w:cs="Arial"/>
        </w:rPr>
        <w:t xml:space="preserve">ALFA Site Services Manager; Mike Cane, LGMH Site Manager; Joanna De Silva, LGMH Customer Care Manager; </w:t>
      </w:r>
      <w:r>
        <w:rPr>
          <w:rFonts w:ascii="Arial" w:hAnsi="Arial" w:cs="Arial"/>
        </w:rPr>
        <w:t>Mark Fletcher, Selby &amp; District Foodbank.</w:t>
      </w:r>
    </w:p>
    <w:p w14:paraId="7EC56173" w14:textId="77777777" w:rsidR="00A47E2F" w:rsidRPr="0035266C" w:rsidRDefault="00A47E2F" w:rsidP="00996B90">
      <w:pPr>
        <w:spacing w:line="360" w:lineRule="auto"/>
        <w:rPr>
          <w:rFonts w:ascii="Arial" w:hAnsi="Arial" w:cs="Arial"/>
        </w:rPr>
      </w:pPr>
    </w:p>
    <w:p w14:paraId="64919DD8" w14:textId="589B1F42" w:rsidR="00300362" w:rsidRPr="0035266C" w:rsidRDefault="0067171E" w:rsidP="00996B90">
      <w:pPr>
        <w:spacing w:line="360" w:lineRule="auto"/>
        <w:rPr>
          <w:rFonts w:ascii="Arial" w:hAnsi="Arial" w:cs="Arial"/>
          <w:b/>
          <w:bCs/>
        </w:rPr>
      </w:pPr>
      <w:r w:rsidRPr="0035266C">
        <w:rPr>
          <w:rFonts w:ascii="Arial" w:hAnsi="Arial" w:cs="Arial"/>
          <w:b/>
          <w:bCs/>
        </w:rPr>
        <w:t>MEDIA INQUIRIES TO:</w:t>
      </w:r>
    </w:p>
    <w:p w14:paraId="6C59CC64" w14:textId="68C5A21A" w:rsidR="0035266C" w:rsidRPr="0035266C" w:rsidRDefault="0035266C" w:rsidP="0035266C">
      <w:pPr>
        <w:shd w:val="clear" w:color="auto" w:fill="FFFFFF"/>
        <w:rPr>
          <w:rFonts w:ascii="Arial" w:hAnsi="Arial" w:cs="Arial"/>
          <w:color w:val="222222"/>
        </w:rPr>
      </w:pPr>
      <w:r w:rsidRPr="0035266C">
        <w:rPr>
          <w:rFonts w:ascii="Arial" w:hAnsi="Arial" w:cs="Arial"/>
          <w:color w:val="222222"/>
        </w:rPr>
        <w:t>Faye Bennett, PR Manager</w:t>
      </w:r>
      <w:r w:rsidR="00EA4609">
        <w:rPr>
          <w:rFonts w:ascii="Arial" w:hAnsi="Arial" w:cs="Arial"/>
          <w:color w:val="222222"/>
        </w:rPr>
        <w:t xml:space="preserve"> </w:t>
      </w:r>
      <w:hyperlink r:id="rId7" w:tgtFrame="_blank" w:history="1">
        <w:r w:rsidRPr="0035266C">
          <w:rPr>
            <w:rStyle w:val="Hyperlink"/>
            <w:rFonts w:ascii="Arial" w:hAnsi="Arial" w:cs="Arial"/>
            <w:color w:val="1155CC"/>
          </w:rPr>
          <w:t>media@landgmh.com</w:t>
        </w:r>
      </w:hyperlink>
    </w:p>
    <w:p w14:paraId="45BB414F" w14:textId="77777777" w:rsidR="00AF2C02" w:rsidRPr="0035266C" w:rsidRDefault="00AF2C02" w:rsidP="00996B90">
      <w:pPr>
        <w:spacing w:line="360" w:lineRule="auto"/>
        <w:rPr>
          <w:rFonts w:ascii="Arial" w:hAnsi="Arial" w:cs="Arial"/>
        </w:rPr>
      </w:pPr>
    </w:p>
    <w:p w14:paraId="6FB37007" w14:textId="5A519D8D" w:rsidR="0067171E" w:rsidRPr="0035266C" w:rsidRDefault="0067171E" w:rsidP="00996B90">
      <w:pPr>
        <w:spacing w:line="360" w:lineRule="auto"/>
        <w:rPr>
          <w:rFonts w:ascii="Arial" w:hAnsi="Arial" w:cs="Arial"/>
          <w:b/>
          <w:bCs/>
        </w:rPr>
      </w:pPr>
      <w:r w:rsidRPr="0035266C">
        <w:rPr>
          <w:rFonts w:ascii="Arial" w:hAnsi="Arial" w:cs="Arial"/>
          <w:b/>
          <w:bCs/>
        </w:rPr>
        <w:t>NOTE TO EDITORS:</w:t>
      </w:r>
    </w:p>
    <w:p w14:paraId="0417F1E6" w14:textId="77777777" w:rsidR="0035266C" w:rsidRPr="0035266C" w:rsidRDefault="0035266C" w:rsidP="0035266C">
      <w:pPr>
        <w:pStyle w:val="m3536214004314619357boldtext"/>
        <w:shd w:val="clear" w:color="auto" w:fill="FFFFFF"/>
        <w:spacing w:before="0" w:beforeAutospacing="0" w:after="0" w:afterAutospacing="0" w:line="204" w:lineRule="atLeast"/>
        <w:rPr>
          <w:rFonts w:ascii="Arial" w:hAnsi="Arial" w:cs="Arial"/>
          <w:b/>
          <w:bCs/>
          <w:color w:val="000000" w:themeColor="text1"/>
          <w:sz w:val="22"/>
          <w:szCs w:val="22"/>
        </w:rPr>
      </w:pPr>
      <w:r w:rsidRPr="0035266C">
        <w:rPr>
          <w:rFonts w:ascii="Arial" w:hAnsi="Arial" w:cs="Arial"/>
          <w:b/>
          <w:bCs/>
          <w:color w:val="000000" w:themeColor="text1"/>
          <w:sz w:val="22"/>
          <w:szCs w:val="22"/>
        </w:rPr>
        <w:t>About Legal &amp; General Capital</w:t>
      </w:r>
    </w:p>
    <w:p w14:paraId="25A7B675" w14:textId="4C03002E" w:rsidR="0035266C" w:rsidRPr="0035266C" w:rsidRDefault="0035266C" w:rsidP="0035266C">
      <w:pPr>
        <w:shd w:val="clear" w:color="auto" w:fill="FFFFFF"/>
        <w:rPr>
          <w:rFonts w:ascii="Arial" w:hAnsi="Arial" w:cs="Arial"/>
          <w:color w:val="222222"/>
        </w:rPr>
      </w:pPr>
    </w:p>
    <w:p w14:paraId="2E0F7F4C" w14:textId="77777777" w:rsidR="0035266C" w:rsidRPr="0035266C" w:rsidRDefault="0035266C" w:rsidP="0035266C">
      <w:pPr>
        <w:shd w:val="clear" w:color="auto" w:fill="FFFFFF"/>
        <w:rPr>
          <w:rFonts w:ascii="Arial" w:hAnsi="Arial" w:cs="Arial"/>
          <w:color w:val="222222"/>
        </w:rPr>
      </w:pPr>
      <w:r w:rsidRPr="0035266C">
        <w:rPr>
          <w:rFonts w:ascii="Arial" w:hAnsi="Arial" w:cs="Arial"/>
          <w:color w:val="222222"/>
        </w:rPr>
        <w:t xml:space="preserve">Legal &amp; General Capital (LGC) is Legal &amp; General Group’s alternative asset platform, creating assets for Legal &amp; General Retirement and third-party clients </w:t>
      </w:r>
      <w:proofErr w:type="gramStart"/>
      <w:r w:rsidRPr="0035266C">
        <w:rPr>
          <w:rFonts w:ascii="Arial" w:hAnsi="Arial" w:cs="Arial"/>
          <w:color w:val="222222"/>
        </w:rPr>
        <w:t>in order to</w:t>
      </w:r>
      <w:proofErr w:type="gramEnd"/>
      <w:r w:rsidRPr="0035266C">
        <w:rPr>
          <w:rFonts w:ascii="Arial" w:hAnsi="Arial" w:cs="Arial"/>
          <w:color w:val="222222"/>
        </w:rPr>
        <w:t xml:space="preserve"> achieve improved risk-adjusted returns for our shareholders.</w:t>
      </w:r>
    </w:p>
    <w:p w14:paraId="638F7F7F" w14:textId="77777777" w:rsidR="0035266C" w:rsidRPr="0035266C" w:rsidRDefault="0035266C" w:rsidP="0035266C">
      <w:pPr>
        <w:shd w:val="clear" w:color="auto" w:fill="FFFFFF"/>
        <w:rPr>
          <w:rFonts w:ascii="Arial" w:hAnsi="Arial" w:cs="Arial"/>
          <w:color w:val="222222"/>
        </w:rPr>
      </w:pPr>
      <w:r w:rsidRPr="0035266C">
        <w:rPr>
          <w:rFonts w:ascii="Arial" w:hAnsi="Arial" w:cs="Arial"/>
          <w:color w:val="222222"/>
        </w:rPr>
        <w:t xml:space="preserve">LGC has built its market leading capabilities in a range of alternative assets, delivering depth of resource, track record and intellectual property. Investing in the real economy and creating alternative assets that deliver a tangible societal impact, its purpose is to invest society’s capital for society’s benefit.  LGC’s investments have been vertically integrated and </w:t>
      </w:r>
      <w:proofErr w:type="gramStart"/>
      <w:r w:rsidRPr="0035266C">
        <w:rPr>
          <w:rFonts w:ascii="Arial" w:hAnsi="Arial" w:cs="Arial"/>
          <w:color w:val="222222"/>
        </w:rPr>
        <w:t>include:</w:t>
      </w:r>
      <w:proofErr w:type="gramEnd"/>
      <w:r w:rsidRPr="0035266C">
        <w:rPr>
          <w:rFonts w:ascii="Arial" w:hAnsi="Arial" w:cs="Arial"/>
          <w:color w:val="222222"/>
        </w:rPr>
        <w:t xml:space="preserve"> residential property; specialist commercial real estate; clean energy; alternative credit; and venture capital.</w:t>
      </w:r>
    </w:p>
    <w:p w14:paraId="11D3B761" w14:textId="77777777" w:rsidR="0035266C" w:rsidRPr="0035266C" w:rsidRDefault="0035266C" w:rsidP="0035266C">
      <w:pPr>
        <w:shd w:val="clear" w:color="auto" w:fill="FFFFFF"/>
        <w:rPr>
          <w:rFonts w:ascii="Arial" w:hAnsi="Arial" w:cs="Arial"/>
          <w:color w:val="222222"/>
        </w:rPr>
      </w:pPr>
      <w:r w:rsidRPr="0035266C">
        <w:rPr>
          <w:rFonts w:ascii="Arial" w:hAnsi="Arial" w:cs="Arial"/>
          <w:color w:val="222222"/>
        </w:rPr>
        <w:lastRenderedPageBreak/>
        <w:t xml:space="preserve">As LGC’s capability to create alternative assets continues to grow, it will not only continue to grow its balance sheet alternative assets but also create alternative assets for third party investors. Many of these investors have the same aims, </w:t>
      </w:r>
      <w:proofErr w:type="gramStart"/>
      <w:r w:rsidRPr="0035266C">
        <w:rPr>
          <w:rFonts w:ascii="Arial" w:hAnsi="Arial" w:cs="Arial"/>
          <w:color w:val="222222"/>
        </w:rPr>
        <w:t>namely</w:t>
      </w:r>
      <w:proofErr w:type="gramEnd"/>
      <w:r w:rsidRPr="0035266C">
        <w:rPr>
          <w:rFonts w:ascii="Arial" w:hAnsi="Arial" w:cs="Arial"/>
          <w:color w:val="222222"/>
        </w:rPr>
        <w:t xml:space="preserve"> to create assets to back pensions with an improved yield or to create assets with strong growth prospects but with low correlation to equities.</w:t>
      </w:r>
    </w:p>
    <w:p w14:paraId="56338EAD" w14:textId="77777777" w:rsidR="0035266C" w:rsidRPr="0035266C" w:rsidRDefault="0035266C" w:rsidP="0035266C">
      <w:pPr>
        <w:shd w:val="clear" w:color="auto" w:fill="FFFFFF"/>
        <w:rPr>
          <w:rFonts w:ascii="Arial" w:hAnsi="Arial" w:cs="Arial"/>
          <w:color w:val="222222"/>
        </w:rPr>
      </w:pPr>
      <w:r w:rsidRPr="0035266C">
        <w:rPr>
          <w:rFonts w:ascii="Arial" w:hAnsi="Arial" w:cs="Arial"/>
          <w:color w:val="222222"/>
        </w:rPr>
        <w:t xml:space="preserve">L&amp;G has invested around £29bn in levelling-up regional economies, including through major regeneration schemes in Cardiff, </w:t>
      </w:r>
      <w:proofErr w:type="gramStart"/>
      <w:r w:rsidRPr="0035266C">
        <w:rPr>
          <w:rFonts w:ascii="Arial" w:hAnsi="Arial" w:cs="Arial"/>
          <w:color w:val="222222"/>
        </w:rPr>
        <w:t>Newcastle</w:t>
      </w:r>
      <w:proofErr w:type="gramEnd"/>
      <w:r w:rsidRPr="0035266C">
        <w:rPr>
          <w:rFonts w:ascii="Arial" w:hAnsi="Arial" w:cs="Arial"/>
          <w:color w:val="222222"/>
        </w:rPr>
        <w:t xml:space="preserve"> and Salford. Legal &amp; General recently made a commitment to enable all new homes across its portfolio to operate at net zero carbon emissions by 2030, including Legal &amp; General Modular Homes, CALA Group, Legal &amp; General Affordable Homes, Build to Rent and Later Living.</w:t>
      </w:r>
    </w:p>
    <w:p w14:paraId="12F567B5" w14:textId="00E8A44E" w:rsidR="0035266C" w:rsidRPr="0035266C" w:rsidRDefault="0035266C" w:rsidP="0035266C">
      <w:pPr>
        <w:pStyle w:val="m3536214004314619357boldtext"/>
        <w:shd w:val="clear" w:color="auto" w:fill="FFFFFF"/>
        <w:spacing w:before="0" w:beforeAutospacing="0" w:after="0" w:afterAutospacing="0" w:line="204" w:lineRule="atLeast"/>
        <w:rPr>
          <w:rFonts w:ascii="Arial" w:hAnsi="Arial" w:cs="Arial"/>
          <w:b/>
          <w:bCs/>
          <w:color w:val="44546A"/>
          <w:sz w:val="22"/>
          <w:szCs w:val="22"/>
        </w:rPr>
      </w:pPr>
    </w:p>
    <w:p w14:paraId="6B984199" w14:textId="77777777" w:rsidR="0035266C" w:rsidRPr="0035266C" w:rsidRDefault="002E3B84" w:rsidP="0035266C">
      <w:pPr>
        <w:shd w:val="clear" w:color="auto" w:fill="FFFFFF"/>
        <w:rPr>
          <w:rFonts w:ascii="Arial" w:hAnsi="Arial" w:cs="Arial"/>
          <w:color w:val="222222"/>
        </w:rPr>
      </w:pPr>
      <w:hyperlink r:id="rId8" w:tgtFrame="_blank" w:history="1">
        <w:r w:rsidR="0035266C" w:rsidRPr="0035266C">
          <w:rPr>
            <w:rStyle w:val="Hyperlink"/>
            <w:rFonts w:ascii="Arial" w:hAnsi="Arial" w:cs="Arial"/>
            <w:color w:val="1155CC"/>
          </w:rPr>
          <w:t>www.legalandgeneralcapital.com</w:t>
        </w:r>
      </w:hyperlink>
    </w:p>
    <w:p w14:paraId="4B198949" w14:textId="77F3E42D" w:rsidR="0035266C" w:rsidRPr="0035266C" w:rsidRDefault="0035266C" w:rsidP="0035266C">
      <w:pPr>
        <w:shd w:val="clear" w:color="auto" w:fill="FFFFFF"/>
        <w:rPr>
          <w:rFonts w:ascii="Arial" w:hAnsi="Arial" w:cs="Arial"/>
          <w:color w:val="222222"/>
        </w:rPr>
      </w:pPr>
    </w:p>
    <w:p w14:paraId="2DB4955B" w14:textId="77777777" w:rsidR="0035266C" w:rsidRPr="0035266C" w:rsidRDefault="0035266C" w:rsidP="0035266C">
      <w:pPr>
        <w:pStyle w:val="m3536214004314619357boldtext"/>
        <w:shd w:val="clear" w:color="auto" w:fill="FFFFFF"/>
        <w:spacing w:before="0" w:beforeAutospacing="0" w:after="0" w:afterAutospacing="0" w:line="204" w:lineRule="atLeast"/>
        <w:rPr>
          <w:rFonts w:ascii="Arial" w:hAnsi="Arial" w:cs="Arial"/>
          <w:b/>
          <w:bCs/>
          <w:color w:val="000000" w:themeColor="text1"/>
          <w:sz w:val="22"/>
          <w:szCs w:val="22"/>
        </w:rPr>
      </w:pPr>
      <w:r w:rsidRPr="0035266C">
        <w:rPr>
          <w:rFonts w:ascii="Arial" w:hAnsi="Arial" w:cs="Arial"/>
          <w:b/>
          <w:bCs/>
          <w:color w:val="000000" w:themeColor="text1"/>
          <w:sz w:val="22"/>
          <w:szCs w:val="22"/>
        </w:rPr>
        <w:t>About Legal &amp; General Group</w:t>
      </w:r>
    </w:p>
    <w:p w14:paraId="03D283C0" w14:textId="0C8C0407" w:rsidR="0035266C" w:rsidRPr="0035266C" w:rsidRDefault="0035266C" w:rsidP="0035266C">
      <w:pPr>
        <w:shd w:val="clear" w:color="auto" w:fill="FFFFFF"/>
        <w:rPr>
          <w:rFonts w:ascii="Arial" w:hAnsi="Arial" w:cs="Arial"/>
          <w:color w:val="222222"/>
        </w:rPr>
      </w:pPr>
    </w:p>
    <w:p w14:paraId="3E151F5D" w14:textId="77777777" w:rsidR="0035266C" w:rsidRPr="0035266C" w:rsidRDefault="0035266C" w:rsidP="0035266C">
      <w:pPr>
        <w:shd w:val="clear" w:color="auto" w:fill="FFFFFF"/>
        <w:rPr>
          <w:rFonts w:ascii="Arial" w:hAnsi="Arial" w:cs="Arial"/>
          <w:color w:val="222222"/>
        </w:rPr>
      </w:pPr>
      <w:r w:rsidRPr="0035266C">
        <w:rPr>
          <w:rFonts w:ascii="Arial" w:hAnsi="Arial" w:cs="Arial"/>
          <w:color w:val="222222"/>
        </w:rPr>
        <w:t xml:space="preserve">Established in 1836, Legal &amp; General is one of the UK’s leading financial services groups and a major global investor, with international businesses in the US, Europe, Middle </w:t>
      </w:r>
      <w:proofErr w:type="gramStart"/>
      <w:r w:rsidRPr="0035266C">
        <w:rPr>
          <w:rFonts w:ascii="Arial" w:hAnsi="Arial" w:cs="Arial"/>
          <w:color w:val="222222"/>
        </w:rPr>
        <w:t>East</w:t>
      </w:r>
      <w:proofErr w:type="gramEnd"/>
      <w:r w:rsidRPr="0035266C">
        <w:rPr>
          <w:rFonts w:ascii="Arial" w:hAnsi="Arial" w:cs="Arial"/>
          <w:color w:val="222222"/>
        </w:rPr>
        <w:t xml:space="preserve"> and Asia. With over £1.24 trillion in total assets under management, we are the UK’s largest investment manager for corporate pension schemes and a UK market leader in pension risk transfer, life insurance, workplace pensions and retirement income.</w:t>
      </w:r>
    </w:p>
    <w:p w14:paraId="352B5B1B" w14:textId="77777777" w:rsidR="0035266C" w:rsidRPr="0035266C" w:rsidRDefault="0035266C" w:rsidP="00996B90">
      <w:pPr>
        <w:spacing w:line="360" w:lineRule="auto"/>
        <w:rPr>
          <w:rFonts w:ascii="Arial" w:hAnsi="Arial" w:cs="Arial"/>
        </w:rPr>
      </w:pPr>
    </w:p>
    <w:sectPr w:rsidR="0035266C" w:rsidRPr="003526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43BBA"/>
    <w:multiLevelType w:val="hybridMultilevel"/>
    <w:tmpl w:val="57523D92"/>
    <w:lvl w:ilvl="0" w:tplc="8946DD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F01BC7"/>
    <w:multiLevelType w:val="multilevel"/>
    <w:tmpl w:val="95C2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4E"/>
    <w:rsid w:val="0006184E"/>
    <w:rsid w:val="00076328"/>
    <w:rsid w:val="000C4148"/>
    <w:rsid w:val="00127A57"/>
    <w:rsid w:val="001A7EB7"/>
    <w:rsid w:val="001D6556"/>
    <w:rsid w:val="0020272E"/>
    <w:rsid w:val="00230734"/>
    <w:rsid w:val="00241FD9"/>
    <w:rsid w:val="002429A2"/>
    <w:rsid w:val="002E3B84"/>
    <w:rsid w:val="00300362"/>
    <w:rsid w:val="0035266C"/>
    <w:rsid w:val="0037115C"/>
    <w:rsid w:val="004855BC"/>
    <w:rsid w:val="006515F4"/>
    <w:rsid w:val="0067171E"/>
    <w:rsid w:val="006740F5"/>
    <w:rsid w:val="0069685A"/>
    <w:rsid w:val="00782D99"/>
    <w:rsid w:val="00791D58"/>
    <w:rsid w:val="007D523F"/>
    <w:rsid w:val="0083088A"/>
    <w:rsid w:val="008A154A"/>
    <w:rsid w:val="009472D6"/>
    <w:rsid w:val="00952A9A"/>
    <w:rsid w:val="009532EE"/>
    <w:rsid w:val="00996B90"/>
    <w:rsid w:val="009B2862"/>
    <w:rsid w:val="00A47E2F"/>
    <w:rsid w:val="00A643FD"/>
    <w:rsid w:val="00AA312D"/>
    <w:rsid w:val="00AF2C02"/>
    <w:rsid w:val="00B646A1"/>
    <w:rsid w:val="00C43753"/>
    <w:rsid w:val="00CC6F9D"/>
    <w:rsid w:val="00D42093"/>
    <w:rsid w:val="00DB6066"/>
    <w:rsid w:val="00E11420"/>
    <w:rsid w:val="00EA4609"/>
    <w:rsid w:val="00EF4C8C"/>
    <w:rsid w:val="00F00B98"/>
    <w:rsid w:val="00F15914"/>
    <w:rsid w:val="00F34DCC"/>
    <w:rsid w:val="00F47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30AC"/>
  <w15:chartTrackingRefBased/>
  <w15:docId w15:val="{8AA06939-722E-406C-A580-46A4699F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47A04"/>
  </w:style>
  <w:style w:type="character" w:customStyle="1" w:styleId="eop">
    <w:name w:val="eop"/>
    <w:basedOn w:val="DefaultParagraphFont"/>
    <w:rsid w:val="00F47A04"/>
  </w:style>
  <w:style w:type="character" w:customStyle="1" w:styleId="scxw28753244">
    <w:name w:val="scxw28753244"/>
    <w:basedOn w:val="DefaultParagraphFont"/>
    <w:rsid w:val="00EF4C8C"/>
  </w:style>
  <w:style w:type="character" w:styleId="Hyperlink">
    <w:name w:val="Hyperlink"/>
    <w:basedOn w:val="DefaultParagraphFont"/>
    <w:uiPriority w:val="99"/>
    <w:unhideWhenUsed/>
    <w:rsid w:val="00AF2C02"/>
    <w:rPr>
      <w:color w:val="0563C1" w:themeColor="hyperlink"/>
      <w:u w:val="single"/>
    </w:rPr>
  </w:style>
  <w:style w:type="character" w:styleId="UnresolvedMention">
    <w:name w:val="Unresolved Mention"/>
    <w:basedOn w:val="DefaultParagraphFont"/>
    <w:uiPriority w:val="99"/>
    <w:semiHidden/>
    <w:unhideWhenUsed/>
    <w:rsid w:val="00AF2C02"/>
    <w:rPr>
      <w:color w:val="605E5C"/>
      <w:shd w:val="clear" w:color="auto" w:fill="E1DFDD"/>
    </w:rPr>
  </w:style>
  <w:style w:type="paragraph" w:styleId="ListParagraph">
    <w:name w:val="List Paragraph"/>
    <w:basedOn w:val="Normal"/>
    <w:uiPriority w:val="34"/>
    <w:qFormat/>
    <w:rsid w:val="008A154A"/>
    <w:pPr>
      <w:ind w:left="720"/>
      <w:contextualSpacing/>
    </w:pPr>
  </w:style>
  <w:style w:type="paragraph" w:customStyle="1" w:styleId="m3536214004314619357boldtext">
    <w:name w:val="m_3536214004314619357boldtext"/>
    <w:basedOn w:val="Normal"/>
    <w:rsid w:val="003526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131359">
      <w:bodyDiv w:val="1"/>
      <w:marLeft w:val="0"/>
      <w:marRight w:val="0"/>
      <w:marTop w:val="0"/>
      <w:marBottom w:val="0"/>
      <w:divBdr>
        <w:top w:val="none" w:sz="0" w:space="0" w:color="auto"/>
        <w:left w:val="none" w:sz="0" w:space="0" w:color="auto"/>
        <w:bottom w:val="none" w:sz="0" w:space="0" w:color="auto"/>
        <w:right w:val="none" w:sz="0" w:space="0" w:color="auto"/>
      </w:divBdr>
    </w:div>
    <w:div w:id="14558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3A%2F%2Fwww.legalandgeneralcapital.com%2F&amp;data=04%7C01%7CSusan.Lambeth%40landgmh.com%7C570403ec101942dab0c608d920350198%7Cdd3b238cfa064d508c29b95d35c90ae8%7C0%7C0%7C637576234299026539%7CUnknown%7CTWFpbGZsb3d8eyJWIjoiMC4wLjAwMDAiLCJQIjoiV2luMzIiLCJBTiI6Ik1haWwiLCJXVCI6Mn0%3D%7C1000&amp;sdata=fxsYkAomlA7JzLuvAgS3r9L40lQEcBsot13lA0GuGy8%3D&amp;reserved=0" TargetMode="External"/><Relationship Id="rId3" Type="http://schemas.openxmlformats.org/officeDocument/2006/relationships/settings" Target="settings.xml"/><Relationship Id="rId7" Type="http://schemas.openxmlformats.org/officeDocument/2006/relationships/hyperlink" Target="mailto:media@landgm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Winterflood</dc:creator>
  <cp:keywords/>
  <dc:description/>
  <cp:lastModifiedBy>Claire Winterflood</cp:lastModifiedBy>
  <cp:revision>2</cp:revision>
  <dcterms:created xsi:type="dcterms:W3CDTF">2021-06-03T13:35:00Z</dcterms:created>
  <dcterms:modified xsi:type="dcterms:W3CDTF">2021-06-03T13:35:00Z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170393</vt:lpwstr>
  </property>
  <property fmtid="{D5CDD505-2E9C-101B-9397-08002B2CF9AE}" name="NXPowerLiteSettings" pid="3">
    <vt:lpwstr>C700052003A000</vt:lpwstr>
  </property>
  <property fmtid="{D5CDD505-2E9C-101B-9397-08002B2CF9AE}" name="NXPowerLiteVersion" pid="4">
    <vt:lpwstr>D8.0.4</vt:lpwstr>
  </property>
</Properties>
</file>